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650799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03</w:t>
      </w:r>
      <w:r w:rsidR="00E75770">
        <w:rPr>
          <w:szCs w:val="28"/>
        </w:rPr>
        <w:t xml:space="preserve"> </w:t>
      </w:r>
      <w:r>
        <w:rPr>
          <w:szCs w:val="28"/>
        </w:rPr>
        <w:t>февраля</w:t>
      </w:r>
      <w:r w:rsidR="00380CE2">
        <w:rPr>
          <w:szCs w:val="28"/>
        </w:rPr>
        <w:t xml:space="preserve"> 202</w:t>
      </w:r>
      <w:r>
        <w:rPr>
          <w:szCs w:val="28"/>
        </w:rPr>
        <w:t>5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>
        <w:rPr>
          <w:szCs w:val="28"/>
        </w:rPr>
        <w:t xml:space="preserve">    №85</w:t>
      </w:r>
      <w:r w:rsidR="00380CE2">
        <w:rPr>
          <w:szCs w:val="28"/>
        </w:rPr>
        <w:t>/</w:t>
      </w:r>
      <w:r>
        <w:rPr>
          <w:szCs w:val="28"/>
        </w:rPr>
        <w:t>65</w:t>
      </w:r>
      <w:r w:rsidR="00973325">
        <w:rPr>
          <w:szCs w:val="28"/>
        </w:rPr>
        <w:t>6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Аребиня</w:t>
            </w:r>
            <w:proofErr w:type="spellEnd"/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893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15435B" w:rsidRDefault="003F7893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3F7893" w:rsidP="003F78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799">
              <w:rPr>
                <w:rFonts w:ascii="Times New Roman" w:hAnsi="Times New Roman"/>
                <w:sz w:val="24"/>
                <w:szCs w:val="24"/>
              </w:rPr>
              <w:t>Брюханов</w:t>
            </w:r>
            <w:proofErr w:type="gramEnd"/>
            <w:r w:rsidRPr="00650799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3F789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99">
              <w:rPr>
                <w:rFonts w:ascii="Times New Roman" w:hAnsi="Times New Roman"/>
                <w:sz w:val="24"/>
                <w:szCs w:val="24"/>
              </w:rPr>
              <w:t>1947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3F789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799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650799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650799" w:rsidRDefault="003F7893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799"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93" w:rsidRPr="00D5140E" w:rsidRDefault="003F7893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E60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Ведищева</w:t>
            </w:r>
          </w:p>
          <w:p w:rsidR="005B381E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60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8424D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Дубинина</w:t>
            </w:r>
          </w:p>
          <w:p w:rsidR="008424D3" w:rsidRDefault="008424D3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8424D3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24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4D3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Pr="0015435B" w:rsidRDefault="008424D3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Default="008424D3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Дюдякова</w:t>
            </w:r>
            <w:proofErr w:type="spellEnd"/>
          </w:p>
          <w:p w:rsidR="008424D3" w:rsidRDefault="008424D3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Default="008424D3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Pr="009C3E9C" w:rsidRDefault="008424D3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Default="008424D3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3" w:rsidRPr="0015435B" w:rsidRDefault="008424D3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Вячеславовна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Ленинградское региональное отделение Политической партии ЛДПР - Либерально-</w:t>
            </w:r>
            <w:r w:rsidRPr="002363CC">
              <w:rPr>
                <w:rFonts w:ascii="Times New Roman" w:hAnsi="Times New Roman"/>
                <w:sz w:val="24"/>
                <w:szCs w:val="24"/>
              </w:rPr>
              <w:lastRenderedPageBreak/>
              <w:t>демократической партии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6507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  <w:r w:rsidR="00650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42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42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424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4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Полонская</w:t>
            </w:r>
          </w:p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9C3E9C" w:rsidRDefault="00562F4B" w:rsidP="00A911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5B381E" w:rsidRDefault="00562F4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4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9C3E9C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5B381E" w:rsidRDefault="00562F4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4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9C3E9C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5B381E" w:rsidRDefault="00562F4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4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Фрейндорф</w:t>
            </w:r>
            <w:proofErr w:type="spellEnd"/>
          </w:p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5B381E" w:rsidRDefault="00562F4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F4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Юхимчук</w:t>
            </w:r>
          </w:p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Валерьевна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15435B" w:rsidRDefault="00562F4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Default="00562F4B" w:rsidP="008424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4B" w:rsidRPr="005B381E" w:rsidRDefault="00562F4B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B0497"/>
    <w:rsid w:val="003B468A"/>
    <w:rsid w:val="003B7545"/>
    <w:rsid w:val="003C0CF7"/>
    <w:rsid w:val="003D4D77"/>
    <w:rsid w:val="003E32F7"/>
    <w:rsid w:val="003F7893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603D"/>
    <w:rsid w:val="005575E4"/>
    <w:rsid w:val="00557AD3"/>
    <w:rsid w:val="00562F4B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F6DDA"/>
    <w:rsid w:val="006215E4"/>
    <w:rsid w:val="00627AFF"/>
    <w:rsid w:val="0063042B"/>
    <w:rsid w:val="006407E6"/>
    <w:rsid w:val="006444F8"/>
    <w:rsid w:val="00650799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24D3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40E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26</cp:revision>
  <cp:lastPrinted>2024-07-12T09:28:00Z</cp:lastPrinted>
  <dcterms:created xsi:type="dcterms:W3CDTF">2013-06-17T11:38:00Z</dcterms:created>
  <dcterms:modified xsi:type="dcterms:W3CDTF">2025-02-03T13:38:00Z</dcterms:modified>
</cp:coreProperties>
</file>