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2856EC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02  сентября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392FBD"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392FBD">
        <w:rPr>
          <w:sz w:val="24"/>
          <w:szCs w:val="24"/>
        </w:rPr>
        <w:t>8</w:t>
      </w:r>
      <w:r>
        <w:rPr>
          <w:sz w:val="24"/>
          <w:szCs w:val="24"/>
        </w:rPr>
        <w:t>8</w:t>
      </w:r>
      <w:r w:rsidR="00AC7B71">
        <w:rPr>
          <w:sz w:val="24"/>
          <w:szCs w:val="24"/>
        </w:rPr>
        <w:t>7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2856EC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освобождении члена участковой избирательной</w:t>
      </w:r>
      <w:r w:rsidR="00DB36E7" w:rsidRPr="000752F4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и</w:t>
      </w:r>
      <w:r w:rsidR="00DB36E7" w:rsidRPr="000752F4">
        <w:rPr>
          <w:rFonts w:ascii="Times New Roman" w:hAnsi="Times New Roman"/>
          <w:b/>
          <w:sz w:val="24"/>
          <w:szCs w:val="24"/>
        </w:rPr>
        <w:t xml:space="preserve">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избирательного участка № 677</w:t>
      </w:r>
      <w:r w:rsidR="00DB36E7"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от обязанностей члена участковой комиссии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2856EC">
        <w:rPr>
          <w:rFonts w:ascii="Times New Roman" w:hAnsi="Times New Roman"/>
          <w:sz w:val="24"/>
          <w:szCs w:val="24"/>
        </w:rPr>
        <w:t>Михайлова Юрия Николаевича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 w:rsidR="002856EC">
        <w:rPr>
          <w:rFonts w:ascii="Times New Roman" w:hAnsi="Times New Roman"/>
          <w:sz w:val="24"/>
          <w:szCs w:val="24"/>
        </w:rPr>
        <w:t xml:space="preserve"> 677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AC7B71" w:rsidRPr="000752F4" w:rsidRDefault="00AC7B71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31D1A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637D-7DA3-4B9E-A3F9-E53D0D89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53</cp:revision>
  <cp:lastPrinted>2020-06-23T16:35:00Z</cp:lastPrinted>
  <dcterms:created xsi:type="dcterms:W3CDTF">2013-08-15T05:49:00Z</dcterms:created>
  <dcterms:modified xsi:type="dcterms:W3CDTF">2020-09-01T13:46:00Z</dcterms:modified>
</cp:coreProperties>
</file>