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C9" w:rsidRPr="00754A42" w:rsidRDefault="00CA07C9" w:rsidP="00CA07C9">
      <w:pPr>
        <w:pStyle w:val="a4"/>
        <w:rPr>
          <w:szCs w:val="28"/>
        </w:rPr>
      </w:pPr>
      <w:r w:rsidRPr="00754A42">
        <w:rPr>
          <w:szCs w:val="28"/>
        </w:rPr>
        <w:t xml:space="preserve">Выборы депутатов Советов депутатов </w:t>
      </w:r>
    </w:p>
    <w:p w:rsidR="00CA07C9" w:rsidRDefault="00CA07C9" w:rsidP="00CA07C9">
      <w:pPr>
        <w:pStyle w:val="a4"/>
        <w:rPr>
          <w:szCs w:val="28"/>
        </w:rPr>
      </w:pPr>
      <w:r w:rsidRPr="00754A42">
        <w:rPr>
          <w:szCs w:val="28"/>
        </w:rPr>
        <w:t xml:space="preserve">муниципальных образований </w:t>
      </w:r>
      <w:proofErr w:type="spellStart"/>
      <w:r w:rsidRPr="00754A42">
        <w:rPr>
          <w:szCs w:val="28"/>
        </w:rPr>
        <w:t>Лужского</w:t>
      </w:r>
      <w:proofErr w:type="spellEnd"/>
      <w:r w:rsidRPr="00754A42">
        <w:rPr>
          <w:szCs w:val="28"/>
        </w:rPr>
        <w:t xml:space="preserve"> муниципального района</w:t>
      </w:r>
    </w:p>
    <w:p w:rsidR="00CA07C9" w:rsidRPr="00754A42" w:rsidRDefault="00CA07C9" w:rsidP="00CA07C9">
      <w:pPr>
        <w:pStyle w:val="a4"/>
        <w:rPr>
          <w:szCs w:val="28"/>
        </w:rPr>
      </w:pPr>
      <w:r>
        <w:rPr>
          <w:szCs w:val="28"/>
        </w:rPr>
        <w:t>8 сентября 2019 года</w:t>
      </w:r>
    </w:p>
    <w:p w:rsidR="00CA07C9" w:rsidRPr="00CA07C9" w:rsidRDefault="00CA07C9" w:rsidP="00CA07C9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</w:p>
    <w:p w:rsidR="00CA07C9" w:rsidRPr="00CA07C9" w:rsidRDefault="00CA07C9" w:rsidP="00CA07C9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CA07C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CA07C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CA07C9">
        <w:rPr>
          <w:rFonts w:ascii="Times New Roman" w:hAnsi="Times New Roman"/>
          <w:b/>
          <w:sz w:val="28"/>
          <w:szCs w:val="28"/>
        </w:rPr>
        <w:t>Я КОМИССИЯ</w:t>
      </w:r>
    </w:p>
    <w:p w:rsidR="00CA07C9" w:rsidRPr="00CA07C9" w:rsidRDefault="00CA07C9" w:rsidP="00CA07C9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CA07C9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CA07C9" w:rsidRDefault="00CA07C9" w:rsidP="00CA07C9">
      <w:pPr>
        <w:pStyle w:val="a6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593949">
        <w:rPr>
          <w:sz w:val="24"/>
        </w:rPr>
        <w:t>(с полномочиями избирательных комиссий муниципальных образований</w:t>
      </w:r>
      <w:proofErr w:type="gramEnd"/>
    </w:p>
    <w:p w:rsidR="00656340" w:rsidRDefault="00CA07C9" w:rsidP="00CA07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CA07C9">
        <w:rPr>
          <w:rFonts w:ascii="Times New Roman" w:hAnsi="Times New Roman"/>
          <w:sz w:val="24"/>
        </w:rPr>
        <w:t>Лужского</w:t>
      </w:r>
      <w:proofErr w:type="spellEnd"/>
      <w:r w:rsidRPr="00CA07C9">
        <w:rPr>
          <w:rFonts w:ascii="Times New Roman" w:hAnsi="Times New Roman"/>
          <w:sz w:val="24"/>
        </w:rPr>
        <w:t xml:space="preserve"> муниципального района</w:t>
      </w:r>
      <w:r w:rsidRPr="00593949">
        <w:rPr>
          <w:sz w:val="24"/>
        </w:rPr>
        <w:t>)</w:t>
      </w:r>
      <w:proofErr w:type="gramEnd"/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CA07C9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25</w:t>
      </w:r>
      <w:r w:rsidR="000440C6">
        <w:rPr>
          <w:rFonts w:ascii="Times New Roman" w:hAnsi="Times New Roman"/>
          <w:color w:val="auto"/>
        </w:rPr>
        <w:t xml:space="preserve"> июн</w:t>
      </w:r>
      <w:r w:rsidR="00F3359B">
        <w:rPr>
          <w:rFonts w:ascii="Times New Roman" w:hAnsi="Times New Roman"/>
          <w:color w:val="auto"/>
        </w:rPr>
        <w:t>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9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388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Pr="00CA07C9" w:rsidRDefault="00CA07C9" w:rsidP="002A012C">
      <w:pPr>
        <w:spacing w:after="0" w:line="240" w:lineRule="auto"/>
        <w:ind w:firstLine="284"/>
        <w:jc w:val="center"/>
        <w:rPr>
          <w:b/>
          <w:sz w:val="26"/>
          <w:szCs w:val="26"/>
        </w:rPr>
      </w:pPr>
      <w:r w:rsidRPr="00CA07C9">
        <w:rPr>
          <w:rFonts w:ascii="Times New Roman" w:hAnsi="Times New Roman"/>
          <w:b/>
          <w:sz w:val="26"/>
          <w:szCs w:val="26"/>
        </w:rPr>
        <w:t xml:space="preserve">Об утверждении смет расходов территориальной избирательной комиссии с полномочиями избирательных комиссий муниципальных образований </w:t>
      </w:r>
      <w:proofErr w:type="spellStart"/>
      <w:r w:rsidRPr="00CA07C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CA07C9">
        <w:rPr>
          <w:rFonts w:ascii="Times New Roman" w:hAnsi="Times New Roman"/>
          <w:b/>
          <w:sz w:val="26"/>
          <w:szCs w:val="26"/>
        </w:rPr>
        <w:t xml:space="preserve"> муниципального района на подготовку и проведение выборов депутатов совета депутатов муниципальных образований </w:t>
      </w:r>
      <w:proofErr w:type="spellStart"/>
      <w:r w:rsidR="00F3359B" w:rsidRPr="00CA07C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F3359B" w:rsidRPr="00CA07C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0440C6" w:rsidRPr="00CA07C9">
        <w:rPr>
          <w:rFonts w:ascii="Times New Roman" w:hAnsi="Times New Roman"/>
          <w:b/>
          <w:sz w:val="26"/>
          <w:szCs w:val="26"/>
        </w:rPr>
        <w:t>Ленинградской области</w:t>
      </w:r>
      <w:r w:rsidR="00F3359B" w:rsidRPr="00CA07C9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117401" w:rsidRPr="00CA07C9" w:rsidRDefault="00117401" w:rsidP="002A012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17401" w:rsidRPr="00CA07C9" w:rsidRDefault="00117401" w:rsidP="00CA07C9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A07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A07C9" w:rsidRPr="00CA07C9">
        <w:rPr>
          <w:rFonts w:ascii="Times New Roman" w:hAnsi="Times New Roman"/>
          <w:sz w:val="26"/>
          <w:szCs w:val="26"/>
        </w:rPr>
        <w:t>В соответствии со статьей 57 Федерального закона от 12</w:t>
      </w:r>
      <w:r w:rsidR="00CA07C9" w:rsidRPr="00CA07C9">
        <w:rPr>
          <w:rFonts w:ascii="Times New Roman" w:hAnsi="Times New Roman"/>
          <w:sz w:val="26"/>
          <w:szCs w:val="26"/>
          <w:lang w:eastAsia="x-none"/>
        </w:rPr>
        <w:t xml:space="preserve"> июня </w:t>
      </w:r>
      <w:r w:rsidR="00CA07C9" w:rsidRPr="00CA07C9">
        <w:rPr>
          <w:rFonts w:ascii="Times New Roman" w:hAnsi="Times New Roman"/>
          <w:sz w:val="26"/>
          <w:szCs w:val="26"/>
        </w:rPr>
        <w:t>2002</w:t>
      </w:r>
      <w:r w:rsidR="00CA07C9" w:rsidRPr="00CA07C9">
        <w:rPr>
          <w:rFonts w:ascii="Times New Roman" w:hAnsi="Times New Roman"/>
          <w:sz w:val="26"/>
          <w:szCs w:val="26"/>
          <w:lang w:eastAsia="x-none"/>
        </w:rPr>
        <w:t xml:space="preserve"> года </w:t>
      </w:r>
      <w:r w:rsidR="00CA07C9" w:rsidRPr="00CA07C9">
        <w:rPr>
          <w:rFonts w:ascii="Times New Roman" w:hAnsi="Times New Roman"/>
          <w:sz w:val="26"/>
          <w:szCs w:val="26"/>
        </w:rPr>
        <w:t xml:space="preserve"> №</w:t>
      </w:r>
      <w:r w:rsidR="00CA07C9" w:rsidRPr="00CA07C9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CA07C9" w:rsidRPr="00CA07C9">
        <w:rPr>
          <w:rFonts w:ascii="Times New Roman" w:hAnsi="Times New Roman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статьями 37 и 43 областного закона от 15</w:t>
      </w:r>
      <w:r w:rsidR="00CA07C9" w:rsidRPr="00CA07C9">
        <w:rPr>
          <w:rFonts w:ascii="Times New Roman" w:hAnsi="Times New Roman"/>
          <w:sz w:val="26"/>
          <w:szCs w:val="26"/>
          <w:lang w:eastAsia="x-none"/>
        </w:rPr>
        <w:t xml:space="preserve"> марта </w:t>
      </w:r>
      <w:r w:rsidR="00CA07C9" w:rsidRPr="00CA07C9">
        <w:rPr>
          <w:rFonts w:ascii="Times New Roman" w:hAnsi="Times New Roman"/>
          <w:sz w:val="26"/>
          <w:szCs w:val="26"/>
        </w:rPr>
        <w:t xml:space="preserve">2012 </w:t>
      </w:r>
      <w:r w:rsidR="00CA07C9" w:rsidRPr="00CA07C9">
        <w:rPr>
          <w:rFonts w:ascii="Times New Roman" w:hAnsi="Times New Roman"/>
          <w:sz w:val="26"/>
          <w:szCs w:val="26"/>
          <w:lang w:eastAsia="x-none"/>
        </w:rPr>
        <w:t xml:space="preserve">года </w:t>
      </w:r>
      <w:r w:rsidR="00CA07C9" w:rsidRPr="00CA07C9">
        <w:rPr>
          <w:rFonts w:ascii="Times New Roman" w:hAnsi="Times New Roman"/>
          <w:sz w:val="26"/>
          <w:szCs w:val="26"/>
        </w:rPr>
        <w:t>№</w:t>
      </w:r>
      <w:r w:rsidR="00CA07C9" w:rsidRPr="00CA07C9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CA07C9" w:rsidRPr="00CA07C9">
        <w:rPr>
          <w:rFonts w:ascii="Times New Roman" w:hAnsi="Times New Roman"/>
          <w:sz w:val="26"/>
          <w:szCs w:val="26"/>
        </w:rPr>
        <w:t>20-оз «О муниципальных выборах в Ленинградской области», постановлением Избирательной комиссии Ленинградской области № 44/352 от 29 мая 2019 года «Об Инструкции о</w:t>
      </w:r>
      <w:proofErr w:type="gramEnd"/>
      <w:r w:rsidR="00CA07C9" w:rsidRPr="00CA07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A07C9" w:rsidRPr="00CA07C9">
        <w:rPr>
          <w:rFonts w:ascii="Times New Roman" w:hAnsi="Times New Roman"/>
          <w:sz w:val="26"/>
          <w:szCs w:val="26"/>
        </w:rPr>
        <w:t>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депутатов муниципальных образований Ленинградской области», т</w:t>
      </w:r>
      <w:r w:rsidRPr="00CA07C9">
        <w:rPr>
          <w:rFonts w:ascii="Times New Roman" w:hAnsi="Times New Roman"/>
          <w:sz w:val="26"/>
          <w:szCs w:val="26"/>
        </w:rPr>
        <w:t xml:space="preserve">ерриториальная избирательная комиссия (с полномочиями </w:t>
      </w:r>
      <w:r w:rsidR="00F3359B" w:rsidRPr="00CA07C9">
        <w:rPr>
          <w:rFonts w:ascii="Times New Roman" w:hAnsi="Times New Roman"/>
          <w:sz w:val="26"/>
          <w:szCs w:val="26"/>
        </w:rPr>
        <w:t>о</w:t>
      </w:r>
      <w:r w:rsidR="00CA07C9" w:rsidRPr="00CA07C9">
        <w:rPr>
          <w:rFonts w:ascii="Times New Roman" w:hAnsi="Times New Roman"/>
          <w:sz w:val="26"/>
          <w:szCs w:val="26"/>
        </w:rPr>
        <w:t>кружных избирательных комиссий</w:t>
      </w:r>
      <w:r w:rsidR="00732557" w:rsidRPr="00CA07C9">
        <w:rPr>
          <w:rFonts w:ascii="Times New Roman" w:hAnsi="Times New Roman"/>
          <w:sz w:val="26"/>
          <w:szCs w:val="26"/>
        </w:rPr>
        <w:t>)</w:t>
      </w:r>
      <w:r w:rsidRPr="00CA07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07C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CA07C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End"/>
    </w:p>
    <w:p w:rsidR="00117401" w:rsidRPr="00CA07C9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6"/>
          <w:szCs w:val="26"/>
        </w:rPr>
      </w:pPr>
      <w:r w:rsidRPr="00CA07C9">
        <w:rPr>
          <w:rFonts w:ascii="Times New Roman" w:hAnsi="Times New Roman"/>
          <w:sz w:val="26"/>
          <w:szCs w:val="26"/>
        </w:rPr>
        <w:t>РЕШИЛА:</w:t>
      </w:r>
    </w:p>
    <w:p w:rsidR="00117401" w:rsidRPr="00CA07C9" w:rsidRDefault="00117401" w:rsidP="00CA07C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A07C9">
        <w:rPr>
          <w:rFonts w:ascii="Times New Roman" w:hAnsi="Times New Roman"/>
          <w:sz w:val="26"/>
          <w:szCs w:val="26"/>
        </w:rPr>
        <w:t>1.Утвердить смету расходов</w:t>
      </w:r>
      <w:r w:rsidR="00F3359B" w:rsidRPr="00CA07C9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</w:t>
      </w:r>
      <w:proofErr w:type="spellStart"/>
      <w:r w:rsidR="00F3359B" w:rsidRPr="00CA07C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F3359B" w:rsidRPr="00CA07C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CA07C9">
        <w:rPr>
          <w:rFonts w:ascii="Times New Roman" w:hAnsi="Times New Roman"/>
          <w:sz w:val="26"/>
          <w:szCs w:val="26"/>
        </w:rPr>
        <w:t xml:space="preserve"> по подготовке и проведению</w:t>
      </w:r>
      <w:r w:rsidR="000440C6" w:rsidRPr="00CA07C9">
        <w:rPr>
          <w:rFonts w:ascii="Times New Roman" w:hAnsi="Times New Roman"/>
          <w:sz w:val="26"/>
          <w:szCs w:val="26"/>
        </w:rPr>
        <w:t xml:space="preserve"> </w:t>
      </w:r>
      <w:r w:rsidRPr="00CA07C9">
        <w:rPr>
          <w:rFonts w:ascii="Times New Roman" w:hAnsi="Times New Roman"/>
          <w:sz w:val="26"/>
          <w:szCs w:val="26"/>
        </w:rPr>
        <w:t>выборов депутат</w:t>
      </w:r>
      <w:r w:rsidR="000440C6" w:rsidRPr="00CA07C9">
        <w:rPr>
          <w:rFonts w:ascii="Times New Roman" w:hAnsi="Times New Roman"/>
          <w:sz w:val="26"/>
          <w:szCs w:val="26"/>
        </w:rPr>
        <w:t>ов совета</w:t>
      </w:r>
      <w:r w:rsidRPr="00CA07C9">
        <w:rPr>
          <w:rFonts w:ascii="Times New Roman" w:hAnsi="Times New Roman"/>
          <w:sz w:val="26"/>
          <w:szCs w:val="26"/>
        </w:rPr>
        <w:t xml:space="preserve"> депутатов </w:t>
      </w:r>
      <w:r w:rsidR="00CA07C9" w:rsidRPr="00CA07C9"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proofErr w:type="spellStart"/>
      <w:r w:rsidR="00CA07C9" w:rsidRPr="00CA07C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CA07C9" w:rsidRPr="00CA07C9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="00F3359B" w:rsidRPr="00CA07C9">
        <w:rPr>
          <w:rFonts w:ascii="Times New Roman" w:hAnsi="Times New Roman"/>
          <w:sz w:val="26"/>
          <w:szCs w:val="26"/>
        </w:rPr>
        <w:t>(</w:t>
      </w:r>
      <w:r w:rsidRPr="00CA07C9">
        <w:rPr>
          <w:rFonts w:ascii="Times New Roman" w:hAnsi="Times New Roman"/>
          <w:sz w:val="26"/>
          <w:szCs w:val="26"/>
        </w:rPr>
        <w:t>Приложение</w:t>
      </w:r>
      <w:r w:rsidR="00F3359B" w:rsidRPr="00CA07C9">
        <w:rPr>
          <w:rFonts w:ascii="Times New Roman" w:hAnsi="Times New Roman"/>
          <w:sz w:val="26"/>
          <w:szCs w:val="26"/>
        </w:rPr>
        <w:t xml:space="preserve"> № 1)</w:t>
      </w:r>
      <w:r w:rsidRPr="00CA07C9">
        <w:rPr>
          <w:rFonts w:ascii="Times New Roman" w:hAnsi="Times New Roman"/>
          <w:sz w:val="26"/>
          <w:szCs w:val="26"/>
        </w:rPr>
        <w:t>.</w:t>
      </w:r>
    </w:p>
    <w:p w:rsidR="00117401" w:rsidRPr="00CA07C9" w:rsidRDefault="00117401" w:rsidP="00CA07C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07C9">
        <w:rPr>
          <w:rFonts w:ascii="Times New Roman" w:hAnsi="Times New Roman"/>
          <w:sz w:val="26"/>
          <w:szCs w:val="26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117401" w:rsidRPr="00CA07C9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07C9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CA07C9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117401" w:rsidRPr="00CA07C9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07C9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                 </w:t>
      </w:r>
      <w:r w:rsidR="00CA07C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732557" w:rsidRPr="00CA07C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CA07C9">
        <w:rPr>
          <w:rFonts w:ascii="Times New Roman" w:hAnsi="Times New Roman"/>
          <w:sz w:val="26"/>
          <w:szCs w:val="26"/>
          <w:lang w:eastAsia="ru-RU"/>
        </w:rPr>
        <w:t xml:space="preserve">     Н.А. Алексеева</w:t>
      </w:r>
    </w:p>
    <w:p w:rsidR="00117401" w:rsidRPr="00CA07C9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7401" w:rsidRPr="00CA07C9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7401" w:rsidRPr="00CA07C9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07C9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CA07C9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117401" w:rsidRPr="00CA07C9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CA07C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CA07C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</w:t>
      </w:r>
      <w:r w:rsidR="00732557" w:rsidRPr="00CA07C9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F3359B" w:rsidRPr="00CA07C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440C6" w:rsidRPr="00CA07C9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p w:rsidR="002E0A56" w:rsidRPr="00CA07C9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2E0A56" w:rsidRPr="00CA07C9" w:rsidSect="00CA07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051154"/>
    <w:rsid w:val="0011336F"/>
    <w:rsid w:val="00117401"/>
    <w:rsid w:val="00132905"/>
    <w:rsid w:val="00181D9D"/>
    <w:rsid w:val="00202E67"/>
    <w:rsid w:val="002A012C"/>
    <w:rsid w:val="002E0A56"/>
    <w:rsid w:val="00401A94"/>
    <w:rsid w:val="00656340"/>
    <w:rsid w:val="00676824"/>
    <w:rsid w:val="006B1D31"/>
    <w:rsid w:val="00732557"/>
    <w:rsid w:val="00765C10"/>
    <w:rsid w:val="00A729C5"/>
    <w:rsid w:val="00CA07C9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uiPriority w:val="10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CA07C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A07C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C233-29F6-4086-B8AB-74C22890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11</cp:revision>
  <cp:lastPrinted>2014-10-21T10:03:00Z</cp:lastPrinted>
  <dcterms:created xsi:type="dcterms:W3CDTF">2011-09-27T07:47:00Z</dcterms:created>
  <dcterms:modified xsi:type="dcterms:W3CDTF">2019-06-28T11:55:00Z</dcterms:modified>
</cp:coreProperties>
</file>