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2C" w:rsidRPr="002A012C" w:rsidRDefault="002A012C" w:rsidP="002A012C">
      <w:pPr>
        <w:spacing w:after="0" w:line="360" w:lineRule="auto"/>
        <w:ind w:left="-567" w:firstLine="113"/>
        <w:jc w:val="center"/>
        <w:rPr>
          <w:rFonts w:ascii="Times New Roman" w:hAnsi="Times New Roman"/>
          <w:b/>
          <w:sz w:val="20"/>
          <w:szCs w:val="20"/>
        </w:rPr>
      </w:pPr>
    </w:p>
    <w:p w:rsidR="00656340" w:rsidRPr="00656340" w:rsidRDefault="0065634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65634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56340">
        <w:rPr>
          <w:rFonts w:ascii="Times New Roman" w:hAnsi="Times New Roman"/>
          <w:b/>
          <w:sz w:val="28"/>
          <w:szCs w:val="28"/>
        </w:rPr>
        <w:t>Я КОМИССИЯ</w:t>
      </w:r>
    </w:p>
    <w:p w:rsidR="00656340" w:rsidRDefault="0065634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7F6465" w:rsidRPr="00656340" w:rsidRDefault="007F6465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A012C" w:rsidRPr="00656340" w:rsidRDefault="002A012C" w:rsidP="002A01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7401" w:rsidRPr="007A34AD" w:rsidRDefault="00117401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7F6465" w:rsidRDefault="007F6465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</w:rPr>
      </w:pPr>
    </w:p>
    <w:p w:rsidR="00117401" w:rsidRDefault="007F6465" w:rsidP="002A012C">
      <w:pPr>
        <w:pStyle w:val="1"/>
        <w:spacing w:before="0" w:line="240" w:lineRule="auto"/>
        <w:ind w:left="380" w:right="141" w:firstLine="426"/>
        <w:jc w:val="center"/>
      </w:pPr>
      <w:r>
        <w:rPr>
          <w:rFonts w:ascii="Times New Roman" w:hAnsi="Times New Roman"/>
          <w:color w:val="auto"/>
        </w:rPr>
        <w:t>18</w:t>
      </w:r>
      <w:r w:rsidR="000440C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января</w:t>
      </w:r>
      <w:r w:rsidR="00117401" w:rsidRPr="007A34AD">
        <w:rPr>
          <w:rFonts w:ascii="Times New Roman" w:hAnsi="Times New Roman"/>
          <w:color w:val="auto"/>
        </w:rPr>
        <w:t xml:space="preserve"> 201</w:t>
      </w:r>
      <w:r>
        <w:rPr>
          <w:rFonts w:ascii="Times New Roman" w:hAnsi="Times New Roman"/>
          <w:color w:val="auto"/>
        </w:rPr>
        <w:t>8</w:t>
      </w:r>
      <w:r w:rsidR="00117401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>
        <w:rPr>
          <w:rFonts w:ascii="Times New Roman" w:hAnsi="Times New Roman"/>
          <w:color w:val="auto"/>
        </w:rPr>
        <w:t>210</w:t>
      </w:r>
    </w:p>
    <w:p w:rsidR="00656340" w:rsidRDefault="00656340" w:rsidP="002A012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17401" w:rsidRDefault="00117401" w:rsidP="007F646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E214E">
        <w:rPr>
          <w:rFonts w:ascii="Times New Roman" w:hAnsi="Times New Roman"/>
          <w:b/>
          <w:sz w:val="28"/>
          <w:szCs w:val="28"/>
        </w:rPr>
        <w:t xml:space="preserve">О </w:t>
      </w:r>
      <w:r w:rsidR="007F6465">
        <w:rPr>
          <w:rFonts w:ascii="Times New Roman" w:hAnsi="Times New Roman"/>
          <w:b/>
          <w:sz w:val="28"/>
          <w:szCs w:val="28"/>
        </w:rPr>
        <w:t xml:space="preserve">распределении средств федерального бюджета, выделенных на </w:t>
      </w:r>
      <w:r w:rsidR="000440C6">
        <w:rPr>
          <w:rFonts w:ascii="Times New Roman" w:hAnsi="Times New Roman"/>
          <w:b/>
          <w:sz w:val="28"/>
          <w:szCs w:val="28"/>
        </w:rPr>
        <w:t xml:space="preserve"> </w:t>
      </w:r>
      <w:r w:rsidR="007F6465">
        <w:rPr>
          <w:rFonts w:ascii="Times New Roman" w:hAnsi="Times New Roman"/>
          <w:b/>
          <w:sz w:val="28"/>
          <w:szCs w:val="28"/>
        </w:rPr>
        <w:t xml:space="preserve">подготовку и проведение выборов Президента Российской Федерации </w:t>
      </w:r>
    </w:p>
    <w:p w:rsidR="00F440E9" w:rsidRDefault="00F440E9" w:rsidP="007F646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440E9" w:rsidRPr="00C95287" w:rsidRDefault="00F440E9" w:rsidP="007F646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17401" w:rsidRPr="0018299C" w:rsidRDefault="00117401" w:rsidP="0018299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40E9" w:rsidRPr="00F440E9">
        <w:rPr>
          <w:rFonts w:ascii="Times New Roman" w:hAnsi="Times New Roman"/>
          <w:sz w:val="28"/>
          <w:szCs w:val="28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 и статей 21, 57, 64 Федерального закона «О выборах Президента Российской Федерации», пункта </w:t>
      </w:r>
      <w:r w:rsidR="00F440E9">
        <w:rPr>
          <w:rFonts w:ascii="Times New Roman" w:hAnsi="Times New Roman"/>
          <w:sz w:val="28"/>
          <w:szCs w:val="28"/>
        </w:rPr>
        <w:t>3,3</w:t>
      </w:r>
      <w:r w:rsidR="00F440E9" w:rsidRPr="00F440E9">
        <w:rPr>
          <w:rFonts w:ascii="Times New Roman" w:hAnsi="Times New Roman"/>
          <w:sz w:val="28"/>
          <w:szCs w:val="28"/>
        </w:rPr>
        <w:t xml:space="preserve">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</w:t>
      </w:r>
      <w:proofErr w:type="gramEnd"/>
      <w:r w:rsidR="00F440E9" w:rsidRPr="00F440E9">
        <w:rPr>
          <w:rFonts w:ascii="Times New Roman" w:hAnsi="Times New Roman"/>
          <w:sz w:val="28"/>
          <w:szCs w:val="28"/>
        </w:rPr>
        <w:t xml:space="preserve"> в федеральные органы государственной власти, утвержденного постановлением Центральной избирательной комиссии Российской Федерации от 6 декабря 2017 года №  113/924-7,</w:t>
      </w:r>
      <w:r w:rsidR="00F440E9">
        <w:rPr>
          <w:sz w:val="28"/>
          <w:szCs w:val="28"/>
        </w:rPr>
        <w:t xml:space="preserve"> </w:t>
      </w:r>
      <w:r w:rsidR="00F440E9">
        <w:rPr>
          <w:rFonts w:ascii="Times New Roman" w:hAnsi="Times New Roman"/>
          <w:sz w:val="28"/>
          <w:szCs w:val="28"/>
        </w:rPr>
        <w:t>т</w:t>
      </w:r>
      <w:r w:rsidRPr="0018299C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="0018299C" w:rsidRPr="0018299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8299C" w:rsidRPr="0018299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440E9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117401" w:rsidRPr="0018299C" w:rsidRDefault="00117401" w:rsidP="0018299C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>РЕШИЛА:</w:t>
      </w:r>
    </w:p>
    <w:p w:rsidR="00117401" w:rsidRPr="0018299C" w:rsidRDefault="00117401" w:rsidP="0018299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 xml:space="preserve">1.Утвердить </w:t>
      </w:r>
      <w:r w:rsidR="007F6465">
        <w:rPr>
          <w:rFonts w:ascii="Times New Roman" w:hAnsi="Times New Roman"/>
          <w:sz w:val="28"/>
          <w:szCs w:val="28"/>
        </w:rPr>
        <w:t>распределение средств федерального бюджета</w:t>
      </w:r>
      <w:r w:rsidR="00F3359B" w:rsidRPr="0018299C">
        <w:rPr>
          <w:rFonts w:ascii="Times New Roman" w:hAnsi="Times New Roman"/>
          <w:sz w:val="28"/>
          <w:szCs w:val="28"/>
        </w:rPr>
        <w:t xml:space="preserve"> </w:t>
      </w:r>
      <w:r w:rsidR="007F6465">
        <w:rPr>
          <w:rFonts w:ascii="Times New Roman" w:hAnsi="Times New Roman"/>
          <w:sz w:val="28"/>
          <w:szCs w:val="28"/>
        </w:rPr>
        <w:t xml:space="preserve">выделенных </w:t>
      </w:r>
      <w:r w:rsidR="00F3359B" w:rsidRPr="0018299C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="00F3359B" w:rsidRPr="0018299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3359B" w:rsidRPr="001829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6465">
        <w:rPr>
          <w:rFonts w:ascii="Times New Roman" w:hAnsi="Times New Roman"/>
          <w:sz w:val="28"/>
          <w:szCs w:val="28"/>
        </w:rPr>
        <w:t xml:space="preserve"> на подготовку и проведение</w:t>
      </w:r>
      <w:r w:rsidR="000440C6" w:rsidRPr="0018299C">
        <w:rPr>
          <w:rFonts w:ascii="Times New Roman" w:hAnsi="Times New Roman"/>
          <w:sz w:val="28"/>
          <w:szCs w:val="28"/>
        </w:rPr>
        <w:t xml:space="preserve"> </w:t>
      </w:r>
      <w:r w:rsidRPr="0018299C">
        <w:rPr>
          <w:rFonts w:ascii="Times New Roman" w:hAnsi="Times New Roman"/>
          <w:sz w:val="28"/>
          <w:szCs w:val="28"/>
        </w:rPr>
        <w:t xml:space="preserve">выборов </w:t>
      </w:r>
      <w:r w:rsidR="007F6465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F3359B" w:rsidRPr="0018299C">
        <w:rPr>
          <w:rFonts w:ascii="Times New Roman" w:hAnsi="Times New Roman"/>
          <w:sz w:val="28"/>
          <w:szCs w:val="28"/>
        </w:rPr>
        <w:t xml:space="preserve">  </w:t>
      </w:r>
      <w:r w:rsidRPr="0018299C">
        <w:rPr>
          <w:rFonts w:ascii="Times New Roman" w:hAnsi="Times New Roman"/>
          <w:sz w:val="28"/>
          <w:szCs w:val="28"/>
        </w:rPr>
        <w:t xml:space="preserve"> </w:t>
      </w:r>
      <w:r w:rsidR="00F3359B" w:rsidRPr="0018299C">
        <w:rPr>
          <w:rFonts w:ascii="Times New Roman" w:hAnsi="Times New Roman"/>
          <w:sz w:val="28"/>
          <w:szCs w:val="28"/>
        </w:rPr>
        <w:t>(</w:t>
      </w:r>
      <w:r w:rsidRPr="0018299C">
        <w:rPr>
          <w:rFonts w:ascii="Times New Roman" w:hAnsi="Times New Roman"/>
          <w:sz w:val="28"/>
          <w:szCs w:val="28"/>
        </w:rPr>
        <w:t>Приложение</w:t>
      </w:r>
      <w:r w:rsidR="00F3359B" w:rsidRPr="0018299C">
        <w:rPr>
          <w:rFonts w:ascii="Times New Roman" w:hAnsi="Times New Roman"/>
          <w:sz w:val="28"/>
          <w:szCs w:val="28"/>
        </w:rPr>
        <w:t xml:space="preserve"> № 1)</w:t>
      </w:r>
      <w:r w:rsidRPr="0018299C">
        <w:rPr>
          <w:rFonts w:ascii="Times New Roman" w:hAnsi="Times New Roman"/>
          <w:sz w:val="28"/>
          <w:szCs w:val="28"/>
        </w:rPr>
        <w:t>.</w:t>
      </w:r>
    </w:p>
    <w:p w:rsidR="00117401" w:rsidRPr="0018299C" w:rsidRDefault="00117401" w:rsidP="0018299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>2.</w:t>
      </w:r>
      <w:r w:rsidR="007F6465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Ленинградской области</w:t>
      </w:r>
    </w:p>
    <w:p w:rsidR="00732557" w:rsidRPr="0018299C" w:rsidRDefault="00732557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</w:p>
    <w:p w:rsidR="00117401" w:rsidRPr="0018299C" w:rsidRDefault="00117401" w:rsidP="00732557">
      <w:pPr>
        <w:pStyle w:val="a3"/>
        <w:ind w:left="380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         </w:t>
      </w:r>
      <w:r w:rsidR="0018299C" w:rsidRPr="0018299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8299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8299C">
        <w:rPr>
          <w:rFonts w:ascii="Times New Roman" w:hAnsi="Times New Roman"/>
          <w:sz w:val="28"/>
          <w:szCs w:val="28"/>
          <w:lang w:eastAsia="ru-RU"/>
        </w:rPr>
        <w:t xml:space="preserve">   Н.А. Алексеева</w:t>
      </w: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299C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18299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</w:t>
      </w:r>
      <w:r w:rsidR="00732557" w:rsidRPr="0018299C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F3359B" w:rsidRPr="001829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40C6" w:rsidRPr="0018299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2E0A56" w:rsidRPr="0018299C" w:rsidRDefault="002E0A56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E0A56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0440C6"/>
    <w:rsid w:val="0011336F"/>
    <w:rsid w:val="00117401"/>
    <w:rsid w:val="00132905"/>
    <w:rsid w:val="00181D9D"/>
    <w:rsid w:val="0018299C"/>
    <w:rsid w:val="00202E67"/>
    <w:rsid w:val="002A012C"/>
    <w:rsid w:val="002E0A56"/>
    <w:rsid w:val="00401A94"/>
    <w:rsid w:val="00656340"/>
    <w:rsid w:val="00676824"/>
    <w:rsid w:val="006B1D31"/>
    <w:rsid w:val="00732557"/>
    <w:rsid w:val="00765C10"/>
    <w:rsid w:val="007F6465"/>
    <w:rsid w:val="00A729C5"/>
    <w:rsid w:val="00E34ACF"/>
    <w:rsid w:val="00E813B3"/>
    <w:rsid w:val="00F3359B"/>
    <w:rsid w:val="00F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6563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5634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0F8D-DB67-4F1F-82F2-88982853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11</cp:revision>
  <cp:lastPrinted>2014-10-21T10:03:00Z</cp:lastPrinted>
  <dcterms:created xsi:type="dcterms:W3CDTF">2011-09-27T07:47:00Z</dcterms:created>
  <dcterms:modified xsi:type="dcterms:W3CDTF">2018-01-22T15:45:00Z</dcterms:modified>
</cp:coreProperties>
</file>